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ПОЛИТИКА В ОТНОШЕНИИ ОБРАБОТКИ ПЕРСОНАЛЬНЫХ ДАННЫХ</w:t>
      </w: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Последнее обновление: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января 2025</w:t>
      </w:r>
      <w:r>
        <w:rPr>
          <w:rFonts w:ascii="Times New Roman" w:hAnsi="Times New Roman" w:cs="Times New Roman" w:eastAsia="Times New Roman"/>
          <w:color w:val="000000"/>
          <w:spacing w:val="0"/>
          <w:position w:val="0"/>
          <w:sz w:val="24"/>
          <w:shd w:fill="FFFFFF" w:val="clear"/>
        </w:rPr>
        <w:t xml:space="preserve"> г.</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ОБЩИЕ ПОЛОЖЕНИЯ</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w:t>
      </w:r>
      <w:r>
        <w:rPr>
          <w:rFonts w:ascii="Times New Roman" w:hAnsi="Times New Roman" w:cs="Times New Roman" w:eastAsia="Times New Roman"/>
          <w:color w:val="000000"/>
          <w:spacing w:val="0"/>
          <w:position w:val="0"/>
          <w:sz w:val="24"/>
          <w:shd w:fill="auto" w:val="clear"/>
        </w:rPr>
        <w:t xml:space="preserve">Настоящая политика в отношении обработки персональных данных (далее –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Политика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разработана во исполнение требований пункта 2 части 1 статьи 18.1 Федерального закона от 27.07.2006 № 152-ФЗ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 персональных данных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далее –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Закон о персональных данных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Настоящая Политика действует в отношении следующих категорий субъектов персональных данных, сведения о которых обрабатывает Оператор: работники; контрагенты; клиенты; посетители сайта.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 </w:t>
      </w:r>
      <w:r>
        <w:rPr>
          <w:rFonts w:ascii="Times New Roman" w:hAnsi="Times New Roman" w:cs="Times New Roman" w:eastAsia="Times New Roman"/>
          <w:color w:val="000000"/>
          <w:spacing w:val="0"/>
          <w:position w:val="0"/>
          <w:sz w:val="24"/>
          <w:shd w:fill="auto" w:val="clear"/>
        </w:rPr>
        <w:t xml:space="preserve">Основные понятия, используемые в Политике:</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Персональные данные</w:t>
      </w:r>
      <w:r>
        <w:rPr>
          <w:rFonts w:ascii="Times New Roman" w:hAnsi="Times New Roman" w:cs="Times New Roman" w:eastAsia="Times New Roman"/>
          <w:color w:val="000000"/>
          <w:spacing w:val="0"/>
          <w:position w:val="0"/>
          <w:sz w:val="24"/>
          <w:shd w:fill="auto" w:val="clear"/>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Оператор персональных данных (Оператор)</w:t>
      </w:r>
      <w:r>
        <w:rPr>
          <w:rFonts w:ascii="Times New Roman" w:hAnsi="Times New Roman" w:cs="Times New Roman" w:eastAsia="Times New Roman"/>
          <w:color w:val="000000"/>
          <w:spacing w:val="0"/>
          <w:position w:val="0"/>
          <w:sz w:val="24"/>
          <w:shd w:fill="auto" w:val="clear"/>
        </w:rPr>
        <w:t xml:space="preserve"> – ИП Трандышев Константин Валерьевич (ИНН </w:t>
      </w:r>
      <w:r>
        <w:rPr>
          <w:rFonts w:ascii="Times New Roman" w:hAnsi="Times New Roman" w:cs="Times New Roman" w:eastAsia="Times New Roman"/>
          <w:color w:val="000000"/>
          <w:spacing w:val="-3"/>
          <w:position w:val="0"/>
          <w:sz w:val="22"/>
          <w:shd w:fill="FFFFFF" w:val="clear"/>
        </w:rPr>
        <w:t xml:space="preserve">040800205820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Обработка персональных данных</w:t>
      </w:r>
      <w:r>
        <w:rPr>
          <w:rFonts w:ascii="Times New Roman" w:hAnsi="Times New Roman" w:cs="Times New Roman" w:eastAsia="Times New Roman"/>
          <w:color w:val="000000"/>
          <w:spacing w:val="0"/>
          <w:position w:val="0"/>
          <w:sz w:val="24"/>
          <w:shd w:fill="auto" w:val="clear"/>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Автоматизированная обработка персональных данных</w:t>
      </w:r>
      <w:r>
        <w:rPr>
          <w:rFonts w:ascii="Times New Roman" w:hAnsi="Times New Roman" w:cs="Times New Roman" w:eastAsia="Times New Roman"/>
          <w:color w:val="000000"/>
          <w:spacing w:val="0"/>
          <w:position w:val="0"/>
          <w:sz w:val="24"/>
          <w:shd w:fill="auto" w:val="clear"/>
        </w:rPr>
        <w:t xml:space="preserve"> – обработка персональных данных с помощью средств вычислительной техники;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Распространение персональных данных</w:t>
      </w:r>
      <w:r>
        <w:rPr>
          <w:rFonts w:ascii="Times New Roman" w:hAnsi="Times New Roman" w:cs="Times New Roman" w:eastAsia="Times New Roman"/>
          <w:color w:val="000000"/>
          <w:spacing w:val="0"/>
          <w:position w:val="0"/>
          <w:sz w:val="24"/>
          <w:shd w:fill="auto" w:val="clear"/>
        </w:rPr>
        <w:t xml:space="preserve"> – действия, направленные на раскрытие персональных данных неопределенному кругу лиц;</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Предоставление персональных данных</w:t>
      </w:r>
      <w:r>
        <w:rPr>
          <w:rFonts w:ascii="Times New Roman" w:hAnsi="Times New Roman" w:cs="Times New Roman" w:eastAsia="Times New Roman"/>
          <w:color w:val="000000"/>
          <w:spacing w:val="0"/>
          <w:position w:val="0"/>
          <w:sz w:val="24"/>
          <w:shd w:fill="auto" w:val="clear"/>
        </w:rPr>
        <w:t xml:space="preserve"> – действия, направленные на раскрытие персональных данных определенному лицу или определенному кругу лиц;</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Блокирование персональных данных</w:t>
      </w:r>
      <w:r>
        <w:rPr>
          <w:rFonts w:ascii="Times New Roman" w:hAnsi="Times New Roman" w:cs="Times New Roman" w:eastAsia="Times New Roman"/>
          <w:color w:val="000000"/>
          <w:spacing w:val="0"/>
          <w:position w:val="0"/>
          <w:sz w:val="24"/>
          <w:shd w:fill="auto" w:val="clear"/>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Уничтожение персональных данных</w:t>
      </w:r>
      <w:r>
        <w:rPr>
          <w:rFonts w:ascii="Times New Roman" w:hAnsi="Times New Roman" w:cs="Times New Roman" w:eastAsia="Times New Roman"/>
          <w:color w:val="000000"/>
          <w:spacing w:val="0"/>
          <w:position w:val="0"/>
          <w:sz w:val="24"/>
          <w:shd w:fill="auto" w:val="clear"/>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Обезличивание персональных данных</w:t>
      </w:r>
      <w:r>
        <w:rPr>
          <w:rFonts w:ascii="Times New Roman" w:hAnsi="Times New Roman" w:cs="Times New Roman" w:eastAsia="Times New Roman"/>
          <w:color w:val="000000"/>
          <w:spacing w:val="0"/>
          <w:position w:val="0"/>
          <w:sz w:val="24"/>
          <w:shd w:fill="auto" w:val="clear"/>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Информационная система персональных данных</w:t>
      </w:r>
      <w:r>
        <w:rPr>
          <w:rFonts w:ascii="Times New Roman" w:hAnsi="Times New Roman" w:cs="Times New Roman" w:eastAsia="Times New Roman"/>
          <w:color w:val="000000"/>
          <w:spacing w:val="0"/>
          <w:position w:val="0"/>
          <w:sz w:val="24"/>
          <w:shd w:fill="auto" w:val="clear"/>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Трансграничная передача персональных данных</w:t>
      </w:r>
      <w:r>
        <w:rPr>
          <w:rFonts w:ascii="Times New Roman" w:hAnsi="Times New Roman" w:cs="Times New Roman" w:eastAsia="Times New Roman"/>
          <w:color w:val="000000"/>
          <w:spacing w:val="0"/>
          <w:position w:val="0"/>
          <w:sz w:val="24"/>
          <w:shd w:fill="auto" w:val="clear"/>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Сайт</w:t>
      </w:r>
      <w:r>
        <w:rPr>
          <w:rFonts w:ascii="Times New Roman" w:hAnsi="Times New Roman" w:cs="Times New Roman" w:eastAsia="Times New Roman"/>
          <w:color w:val="000000"/>
          <w:spacing w:val="0"/>
          <w:position w:val="0"/>
          <w:sz w:val="24"/>
          <w:shd w:fill="auto" w:val="clear"/>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https://ks-ga.ru/</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 </w:t>
      </w:r>
      <w:r>
        <w:rPr>
          <w:rFonts w:ascii="Times New Roman" w:hAnsi="Times New Roman" w:cs="Times New Roman" w:eastAsia="Times New Roman"/>
          <w:color w:val="000000"/>
          <w:spacing w:val="0"/>
          <w:position w:val="0"/>
          <w:sz w:val="24"/>
          <w:shd w:fill="auto" w:val="clear"/>
        </w:rPr>
        <w:t xml:space="preserve">Основные права и обязанности Оператора.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1.4.1. </w:t>
      </w:r>
      <w:r>
        <w:rPr>
          <w:rFonts w:ascii="Times New Roman" w:hAnsi="Times New Roman" w:cs="Times New Roman" w:eastAsia="Times New Roman"/>
          <w:color w:val="000000"/>
          <w:spacing w:val="0"/>
          <w:position w:val="0"/>
          <w:sz w:val="24"/>
          <w:shd w:fill="auto" w:val="clear"/>
        </w:rPr>
        <w:t xml:space="preserve">Оператор имеет право:</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8"/>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numPr>
          <w:ilvl w:val="0"/>
          <w:numId w:val="8"/>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pPr>
        <w:numPr>
          <w:ilvl w:val="0"/>
          <w:numId w:val="8"/>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1.4.2. </w:t>
      </w:r>
      <w:r>
        <w:rPr>
          <w:rFonts w:ascii="Times New Roman" w:hAnsi="Times New Roman" w:cs="Times New Roman" w:eastAsia="Times New Roman"/>
          <w:color w:val="000000"/>
          <w:spacing w:val="0"/>
          <w:position w:val="0"/>
          <w:sz w:val="24"/>
          <w:shd w:fill="auto" w:val="clear"/>
        </w:rPr>
        <w:t xml:space="preserve">Оператор обязан:</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0"/>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организовывать обработку персональных данных в соответствии с требованиями Закона о персональных данных;</w:t>
      </w:r>
    </w:p>
    <w:p>
      <w:pPr>
        <w:numPr>
          <w:ilvl w:val="0"/>
          <w:numId w:val="10"/>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numPr>
          <w:ilvl w:val="0"/>
          <w:numId w:val="10"/>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сообщать в уполномоченный орган по защите прав субъектов персональных данных (далее –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Роскомнадзор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запросу этого органа необходимую информацию в течение 10 рабочих дней с даты получения такого запроса.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Основные права Субъектов персональных данных. Субъект персональных данных имеет право:</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numPr>
          <w:ilvl w:val="0"/>
          <w:numId w:val="1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numPr>
          <w:ilvl w:val="0"/>
          <w:numId w:val="1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обжаловать в Роскомнадзоре или в судебном порядке неправомерные действия или бездействие Оператора при обработке его персональных данных.</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649100, Республика Алтай, с. Майма, ул. И.Немцева, д. </w:t>
      </w:r>
      <w:r>
        <w:rPr>
          <w:rFonts w:ascii="Times New Roman" w:hAnsi="Times New Roman" w:cs="Times New Roman" w:eastAsia="Times New Roman"/>
          <w:color w:val="C00000"/>
          <w:spacing w:val="0"/>
          <w:position w:val="0"/>
          <w:sz w:val="24"/>
          <w:shd w:fill="auto" w:val="clear"/>
        </w:rPr>
        <w:t xml:space="preserve">25 </w:t>
      </w:r>
      <w:r>
        <w:rPr>
          <w:rFonts w:ascii="Times New Roman" w:hAnsi="Times New Roman" w:cs="Times New Roman" w:eastAsia="Times New Roman"/>
          <w:color w:val="00000A"/>
          <w:spacing w:val="0"/>
          <w:position w:val="0"/>
          <w:sz w:val="24"/>
          <w:shd w:fill="auto" w:val="clear"/>
        </w:rPr>
        <w:t xml:space="preserve">или путем обращения к Оператору с соответствующим запросом по электронной почте mailalt@yandex.ru. </w:t>
      </w:r>
      <w:r>
        <w:rPr>
          <w:rFonts w:ascii="Times New Roman" w:hAnsi="Times New Roman" w:cs="Times New Roman" w:eastAsia="Times New Roman"/>
          <w:color w:val="000000"/>
          <w:spacing w:val="0"/>
          <w:position w:val="0"/>
          <w:sz w:val="24"/>
          <w:shd w:fill="auto" w:val="clear"/>
        </w:rPr>
        <w:t xml:space="preserve">В обоих случаях запрос должен быть оформлен с соблюдением требований раздела 8 настоящей Политики.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 </w:t>
      </w:r>
      <w:r>
        <w:rPr>
          <w:rFonts w:ascii="Times New Roman" w:hAnsi="Times New Roman" w:cs="Times New Roman" w:eastAsia="Times New Roman"/>
          <w:color w:val="000000"/>
          <w:spacing w:val="0"/>
          <w:position w:val="0"/>
          <w:sz w:val="24"/>
          <w:shd w:fill="auto" w:val="clear"/>
        </w:rPr>
        <w:t xml:space="preserve">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 </w:t>
      </w:r>
      <w:r>
        <w:rPr>
          <w:rFonts w:ascii="Times New Roman" w:hAnsi="Times New Roman" w:cs="Times New Roman" w:eastAsia="Times New Roman"/>
          <w:color w:val="000000"/>
          <w:spacing w:val="0"/>
          <w:position w:val="0"/>
          <w:sz w:val="24"/>
          <w:shd w:fill="auto" w:val="clear"/>
        </w:rPr>
        <w:t xml:space="preserve">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ПРИНЦИПЫ ОБРАБОТКИ ПЕРСОНАЛЬНЫХ ДАННЫХ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 </w:t>
      </w:r>
      <w:r>
        <w:rPr>
          <w:rFonts w:ascii="Times New Roman" w:hAnsi="Times New Roman" w:cs="Times New Roman" w:eastAsia="Times New Roman"/>
          <w:color w:val="000000"/>
          <w:spacing w:val="0"/>
          <w:position w:val="0"/>
          <w:sz w:val="24"/>
          <w:shd w:fill="auto" w:val="clear"/>
        </w:rPr>
        <w:t xml:space="preserve">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законности и справедливой основы;</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ограничения обработки персональных данных достижением конкретных, заранее определённых и законных целей;</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недопущения обработки персональных данных, несовместимой с целями сбора персональных данных;</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недопущения объединения баз данных, содержащих персональные данные, обработка которых осуществляется в целях, несовместимых между собой;</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обработки только тех персональных данных, которые отвечают целям их обработки;</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соответствия содержания и объёма обрабатываемых персональных данных заявленным целям обработки;</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недопущения обработки избыточных персональных данных по отношению к заявленным целям их обработки;</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обеспечения точности, достаточности и актуальности персональных данных по отношению к целям обработки персональных данных;</w:t>
      </w:r>
    </w:p>
    <w:p>
      <w:pPr>
        <w:numPr>
          <w:ilvl w:val="0"/>
          <w:numId w:val="1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ПРАВОВЫЕ ОСНОВАНИЯ ОБРАБОТКИ ПЕРСОНАЛЬНЫХ ДАННЫХ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 </w:t>
      </w:r>
      <w:r>
        <w:rPr>
          <w:rFonts w:ascii="Times New Roman" w:hAnsi="Times New Roman" w:cs="Times New Roman" w:eastAsia="Times New Roman"/>
          <w:color w:val="000000"/>
          <w:spacing w:val="0"/>
          <w:position w:val="0"/>
          <w:sz w:val="24"/>
          <w:shd w:fill="auto" w:val="clear"/>
        </w:rPr>
        <w:t xml:space="preserve">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2"/>
        </w:numPr>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Конституция Российской Федерации;</w:t>
      </w:r>
    </w:p>
    <w:p>
      <w:pPr>
        <w:numPr>
          <w:ilvl w:val="0"/>
          <w:numId w:val="22"/>
        </w:numPr>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Трудовой кодекс Российской Федерации;</w:t>
      </w:r>
    </w:p>
    <w:p>
      <w:pPr>
        <w:numPr>
          <w:ilvl w:val="0"/>
          <w:numId w:val="22"/>
        </w:numPr>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Гражданский Кодекс Российской Федерации;</w:t>
      </w:r>
    </w:p>
    <w:p>
      <w:pPr>
        <w:numPr>
          <w:ilvl w:val="0"/>
          <w:numId w:val="22"/>
        </w:numPr>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Налоговый кодекс Российской Федерации;</w:t>
      </w:r>
    </w:p>
    <w:p>
      <w:pPr>
        <w:numPr>
          <w:ilvl w:val="0"/>
          <w:numId w:val="22"/>
        </w:numPr>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Федеральный закон от 6 декабря 2011 г. № 402-ФЗ </w:t>
      </w: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 xml:space="preserve">О бухгалтерском учёте</w:t>
      </w:r>
      <w:r>
        <w:rPr>
          <w:rFonts w:ascii="Times New Roman" w:hAnsi="Times New Roman" w:cs="Times New Roman" w:eastAsia="Times New Roman"/>
          <w:color w:val="00000A"/>
          <w:spacing w:val="0"/>
          <w:position w:val="0"/>
          <w:sz w:val="24"/>
          <w:shd w:fill="auto" w:val="clear"/>
        </w:rPr>
        <w:t xml:space="preserve">»;</w:t>
      </w:r>
    </w:p>
    <w:p>
      <w:pPr>
        <w:numPr>
          <w:ilvl w:val="0"/>
          <w:numId w:val="22"/>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иные нормативные правовые акты, регулирующие отношения, связанные с деятельностью Оператора.</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 </w:t>
      </w:r>
      <w:r>
        <w:rPr>
          <w:rFonts w:ascii="Times New Roman" w:hAnsi="Times New Roman" w:cs="Times New Roman" w:eastAsia="Times New Roman"/>
          <w:color w:val="000000"/>
          <w:spacing w:val="0"/>
          <w:position w:val="0"/>
          <w:sz w:val="24"/>
          <w:shd w:fill="auto" w:val="clear"/>
        </w:rPr>
        <w:t xml:space="preserve">Правовым основанием обработки персональных данных также являются:</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6"/>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договоры, заключаемые с Субъектом персональных данных;</w:t>
      </w:r>
    </w:p>
    <w:p>
      <w:pPr>
        <w:numPr>
          <w:ilvl w:val="0"/>
          <w:numId w:val="26"/>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согласие Субъекта персональных данных на обработку персональных данных.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1"/>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pPr>
        <w:numPr>
          <w:ilvl w:val="0"/>
          <w:numId w:val="33"/>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подготовки, заключения и исполнения договоров</w:t>
      </w:r>
    </w:p>
    <w:p>
      <w:pPr>
        <w:numPr>
          <w:ilvl w:val="0"/>
          <w:numId w:val="33"/>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pPr>
        <w:numPr>
          <w:ilvl w:val="0"/>
          <w:numId w:val="33"/>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обработки входящих заявок с Сайта</w:t>
      </w:r>
    </w:p>
    <w:p>
      <w:pPr>
        <w:numPr>
          <w:ilvl w:val="0"/>
          <w:numId w:val="33"/>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ведения статистики посещений Сайта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5"/>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7"/>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работникам Оператора</w:t>
      </w:r>
    </w:p>
    <w:p>
      <w:pPr>
        <w:numPr>
          <w:ilvl w:val="0"/>
          <w:numId w:val="37"/>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контрагентам Оператора</w:t>
      </w:r>
    </w:p>
    <w:p>
      <w:pPr>
        <w:numPr>
          <w:ilvl w:val="0"/>
          <w:numId w:val="37"/>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клиентам Оператора</w:t>
      </w:r>
    </w:p>
    <w:p>
      <w:pPr>
        <w:numPr>
          <w:ilvl w:val="0"/>
          <w:numId w:val="37"/>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посетителям Сайта Оператора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39"/>
        </w:num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Обработка персональных данных в целях обеспечения соблюдения трудового законодательства РФ.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41"/>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r>
        <w:rPr>
          <w:rFonts w:ascii="Times New Roman" w:hAnsi="Times New Roman" w:cs="Times New Roman" w:eastAsia="Times New Roman"/>
          <w:color w:val="000000"/>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4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45"/>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работники Оператора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47"/>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обрабатывает следующие категории и перечень персональных данных работников в указанной в настоящем разделе Политики цели: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обработка общих (иных) категорий персональных данных работников осуществляется в соответствии со следующим перечнем:</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 места жительства</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образование</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профессия</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паспортные данные</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контактный телефон</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ИНН</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СНИЛС</w:t>
      </w:r>
    </w:p>
    <w:p>
      <w:pPr>
        <w:numPr>
          <w:ilvl w:val="0"/>
          <w:numId w:val="50"/>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семейное положение</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обработка </w:t>
      </w:r>
      <w:r>
        <w:rPr>
          <w:rFonts w:ascii="Times New Roman" w:hAnsi="Times New Roman" w:cs="Times New Roman" w:eastAsia="Times New Roman"/>
          <w:color w:val="auto"/>
          <w:spacing w:val="0"/>
          <w:position w:val="0"/>
          <w:sz w:val="24"/>
          <w:shd w:fill="auto" w:val="clear"/>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Pr>
          <w:rFonts w:ascii="Times New Roman" w:hAnsi="Times New Roman" w:cs="Times New Roman" w:eastAsia="Times New Roman"/>
          <w:color w:val="000000"/>
          <w:spacing w:val="0"/>
          <w:position w:val="0"/>
          <w:sz w:val="24"/>
          <w:shd w:fill="auto" w:val="clear"/>
        </w:rPr>
        <w:t xml:space="preserve">а именно: </w:t>
      </w:r>
      <w:r>
        <w:rPr>
          <w:rFonts w:ascii="Times New Roman" w:hAnsi="Times New Roman" w:cs="Times New Roman" w:eastAsia="Times New Roman"/>
          <w:color w:val="auto"/>
          <w:spacing w:val="0"/>
          <w:position w:val="0"/>
          <w:sz w:val="24"/>
          <w:shd w:fill="auto" w:val="clear"/>
        </w:rPr>
        <w:t xml:space="preserve"> </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2"/>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состоянии здоровья</w:t>
      </w:r>
    </w:p>
    <w:p>
      <w:pPr>
        <w:numPr>
          <w:ilvl w:val="0"/>
          <w:numId w:val="52"/>
        </w:num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национальная принадлежность</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данные изображения лица, полученные с помощью фото- видео устройств</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6"/>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58"/>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60"/>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Pr>
          <w:rFonts w:ascii="Times New Roman" w:hAnsi="Times New Roman" w:cs="Times New Roman" w:eastAsia="Times New Roman"/>
          <w:color w:val="000000"/>
          <w:spacing w:val="0"/>
          <w:position w:val="0"/>
          <w:sz w:val="24"/>
          <w:shd w:fill="auto" w:val="clear"/>
        </w:rPr>
        <w:t xml:space="preserve">по </w:t>
      </w:r>
      <w:r>
        <w:rPr>
          <w:rFonts w:ascii="Times New Roman" w:hAnsi="Times New Roman" w:cs="Times New Roman" w:eastAsia="Times New Roman"/>
          <w:color w:val="auto"/>
          <w:spacing w:val="0"/>
          <w:position w:val="0"/>
          <w:sz w:val="24"/>
          <w:shd w:fill="auto" w:val="clear"/>
        </w:rPr>
        <w:t xml:space="preserve">обеспечению соблюдения трудового законодательства РФ, </w:t>
      </w:r>
      <w:r>
        <w:rPr>
          <w:rFonts w:ascii="Times New Roman" w:hAnsi="Times New Roman" w:cs="Times New Roman" w:eastAsia="Times New Roman"/>
          <w:color w:val="000000"/>
          <w:spacing w:val="0"/>
          <w:position w:val="0"/>
          <w:sz w:val="24"/>
          <w:shd w:fill="auto" w:val="clear"/>
        </w:rPr>
        <w:t xml:space="preserve">указанной в настоящем разделе Политики, на основании пункта 2 части 1 статьи 6 Закона о персональных данных.</w:t>
      </w:r>
    </w:p>
    <w:p>
      <w:pPr>
        <w:spacing w:before="0" w:after="16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62"/>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заключении трудового договора </w:t>
      </w:r>
      <w:r>
        <w:rPr>
          <w:rFonts w:ascii="Times New Roman" w:hAnsi="Times New Roman" w:cs="Times New Roman" w:eastAsia="Times New Roman"/>
          <w:color w:val="auto"/>
          <w:spacing w:val="0"/>
          <w:position w:val="0"/>
          <w:sz w:val="24"/>
          <w:shd w:fill="auto" w:val="clear"/>
        </w:rPr>
        <w:t xml:space="preserve">работники </w:t>
      </w:r>
      <w:r>
        <w:rPr>
          <w:rFonts w:ascii="Times New Roman" w:hAnsi="Times New Roman" w:cs="Times New Roman" w:eastAsia="Times New Roman"/>
          <w:color w:val="000000"/>
          <w:spacing w:val="0"/>
          <w:position w:val="0"/>
          <w:sz w:val="24"/>
          <w:shd w:fill="auto" w:val="clear"/>
        </w:rPr>
        <w:t xml:space="preserve">предоставляют Оператору следующие документы, содержащие их персональные данные:</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6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паспорт или иной документ, удостоверяющий личность;</w:t>
      </w:r>
    </w:p>
    <w:p>
      <w:pPr>
        <w:numPr>
          <w:ilvl w:val="0"/>
          <w:numId w:val="6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трудовую книжку и (или) сведения о трудовой деятельности, за исключением случаев, если трудовой договор заключается впервые;</w:t>
      </w:r>
    </w:p>
    <w:p>
      <w:pPr>
        <w:numPr>
          <w:ilvl w:val="0"/>
          <w:numId w:val="6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pPr>
        <w:numPr>
          <w:ilvl w:val="0"/>
          <w:numId w:val="6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документы воинского учета - для военнообязанных и лиц, подлежащих призыву на военную службу;</w:t>
      </w:r>
    </w:p>
    <w:p>
      <w:pPr>
        <w:numPr>
          <w:ilvl w:val="0"/>
          <w:numId w:val="6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pPr>
        <w:numPr>
          <w:ilvl w:val="0"/>
          <w:numId w:val="6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иные документы в соответствии с требованиями законодательства.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66"/>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первоначального заключения трудового договора с </w:t>
      </w:r>
      <w:r>
        <w:rPr>
          <w:rFonts w:ascii="Times New Roman" w:hAnsi="Times New Roman" w:cs="Times New Roman" w:eastAsia="Times New Roman"/>
          <w:color w:val="auto"/>
          <w:spacing w:val="0"/>
          <w:position w:val="0"/>
          <w:sz w:val="24"/>
          <w:shd w:fill="auto" w:val="clear"/>
        </w:rPr>
        <w:t xml:space="preserve">работниками</w:t>
      </w:r>
      <w:r>
        <w:rPr>
          <w:rFonts w:ascii="Times New Roman" w:hAnsi="Times New Roman" w:cs="Times New Roman" w:eastAsia="Times New Roman"/>
          <w:color w:val="000000"/>
          <w:spacing w:val="0"/>
          <w:position w:val="0"/>
          <w:sz w:val="24"/>
          <w:shd w:fill="auto" w:val="clear"/>
        </w:rPr>
        <w:t xml:space="preserve">, трудовую книжку, страховое свидетельство государственного пенсионного страхования оформляет Оператор.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68"/>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если для трудоустройства </w:t>
      </w:r>
      <w:r>
        <w:rPr>
          <w:rFonts w:ascii="Times New Roman" w:hAnsi="Times New Roman" w:cs="Times New Roman" w:eastAsia="Times New Roman"/>
          <w:color w:val="auto"/>
          <w:spacing w:val="0"/>
          <w:position w:val="0"/>
          <w:sz w:val="24"/>
          <w:shd w:fill="auto" w:val="clear"/>
        </w:rPr>
        <w:t xml:space="preserve">работников </w:t>
      </w:r>
      <w:r>
        <w:rPr>
          <w:rFonts w:ascii="Times New Roman" w:hAnsi="Times New Roman" w:cs="Times New Roman" w:eastAsia="Times New Roman"/>
          <w:color w:val="000000"/>
          <w:spacing w:val="0"/>
          <w:position w:val="0"/>
          <w:sz w:val="24"/>
          <w:shd w:fill="auto" w:val="clear"/>
        </w:rPr>
        <w:t xml:space="preserve">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pPr>
        <w:spacing w:before="0" w:after="160" w:line="240"/>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70"/>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pPr>
        <w:spacing w:before="0" w:after="160" w:line="240"/>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72"/>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pPr>
        <w:spacing w:before="0" w:after="160" w:line="240"/>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7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pPr>
        <w:spacing w:before="0" w:after="160" w:line="240"/>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76"/>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pPr>
        <w:spacing w:before="0" w:after="160" w:line="240"/>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78"/>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Согласие работников на обработку их персональных данных в случаях, предусмотренных пунктами 4.4.11. – 4.4.13. Политики, не требуется.</w:t>
      </w:r>
    </w:p>
    <w:p>
      <w:pPr>
        <w:spacing w:before="0" w:after="160" w:line="240"/>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80"/>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pPr>
        <w:spacing w:before="0" w:after="160" w:line="240"/>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82"/>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передаче персональных данных работников Оператором должны соблюдаться следующие требования:</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8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pPr>
        <w:numPr>
          <w:ilvl w:val="0"/>
          <w:numId w:val="8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pPr>
        <w:numPr>
          <w:ilvl w:val="0"/>
          <w:numId w:val="8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pPr>
        <w:numPr>
          <w:ilvl w:val="0"/>
          <w:numId w:val="8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обязательном пенсионном страховании в Российской Федерации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Федеральным законом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основах обязательного социального страхования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Федеральным законом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обязательном медицинском страховании в Российской Федерации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осуществляется без согласия работников.</w:t>
      </w:r>
    </w:p>
    <w:p>
      <w:pPr>
        <w:numPr>
          <w:ilvl w:val="0"/>
          <w:numId w:val="8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86"/>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не осуществляет трансграничную передачу персональных данных работников в указанной в настоящем разделе Политики цели.</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88"/>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p>
      <w:pPr>
        <w:spacing w:before="0" w:after="160" w:line="259"/>
        <w:ind w:right="0" w:left="0" w:firstLine="0"/>
        <w:jc w:val="left"/>
        <w:rPr>
          <w:rFonts w:ascii="Times New Roman" w:hAnsi="Times New Roman" w:cs="Times New Roman" w:eastAsia="Times New Roman"/>
          <w:b/>
          <w:color w:val="000000"/>
          <w:spacing w:val="0"/>
          <w:position w:val="0"/>
          <w:sz w:val="24"/>
          <w:shd w:fill="auto" w:val="clear"/>
        </w:rPr>
      </w:pPr>
    </w:p>
    <w:p>
      <w:pPr>
        <w:numPr>
          <w:ilvl w:val="0"/>
          <w:numId w:val="90"/>
        </w:numPr>
        <w:spacing w:before="0" w:after="1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Обработка персональных данных в целях подготовки, заключения и исполнения договоров. </w:t>
      </w:r>
    </w:p>
    <w:p>
      <w:pPr>
        <w:spacing w:before="0" w:after="16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92"/>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подготовка, заключение и исполнение договоров</w:t>
      </w:r>
      <w:r>
        <w:rPr>
          <w:rFonts w:ascii="Times New Roman" w:hAnsi="Times New Roman" w:cs="Times New Roman" w:eastAsia="Times New Roman"/>
          <w:color w:val="000000"/>
          <w:spacing w:val="0"/>
          <w:position w:val="0"/>
          <w:sz w:val="24"/>
          <w:shd w:fill="auto" w:val="clear"/>
        </w:rPr>
        <w:t xml:space="preserve">».</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9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96"/>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контрагенты Оператора</w:t>
      </w:r>
    </w:p>
    <w:p>
      <w:pPr>
        <w:numPr>
          <w:ilvl w:val="0"/>
          <w:numId w:val="96"/>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клиенты Оператора</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98"/>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обрабатывает следующие категории и перечень персональных данных контрагентов, клиентов в указанной в настоящем разделе Политики цели: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обработка общих (иных) категорий персональных данных контрагентов, клиентов осуществляется в соответствии со следующим перечнем:</w:t>
      </w:r>
    </w:p>
    <w:p>
      <w:pPr>
        <w:numPr>
          <w:ilvl w:val="0"/>
          <w:numId w:val="101"/>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w:t>
      </w:r>
    </w:p>
    <w:p>
      <w:pPr>
        <w:numPr>
          <w:ilvl w:val="0"/>
          <w:numId w:val="101"/>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контактный телефон</w:t>
      </w:r>
    </w:p>
    <w:p>
      <w:pPr>
        <w:numPr>
          <w:ilvl w:val="0"/>
          <w:numId w:val="101"/>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 электронной почты</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обработка специальных категорий персональных данных контрагентов, клиентов </w:t>
      </w:r>
      <w:r>
        <w:rPr>
          <w:rFonts w:ascii="Times New Roman" w:hAnsi="Times New Roman" w:cs="Times New Roman" w:eastAsia="Times New Roman"/>
          <w:color w:val="auto"/>
          <w:spacing w:val="0"/>
          <w:position w:val="0"/>
          <w:sz w:val="24"/>
          <w:shd w:fill="auto" w:val="clear"/>
        </w:rPr>
        <w:t xml:space="preserve">не осуществляется;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05"/>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07"/>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Перечень действий, совершаемых Оператором с персональными данными контрагентов, клиентов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9"/>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Обработка персональных данных </w:t>
      </w:r>
      <w:r>
        <w:rPr>
          <w:rFonts w:ascii="Times New Roman" w:hAnsi="Times New Roman" w:cs="Times New Roman" w:eastAsia="Times New Roman"/>
          <w:color w:val="000000"/>
          <w:spacing w:val="0"/>
          <w:position w:val="0"/>
          <w:sz w:val="24"/>
          <w:shd w:fill="auto" w:val="clear"/>
        </w:rPr>
        <w:t xml:space="preserve">контрагентов, клиентов</w:t>
      </w:r>
      <w:r>
        <w:rPr>
          <w:rFonts w:ascii="Times New Roman" w:hAnsi="Times New Roman" w:cs="Times New Roman" w:eastAsia="Times New Roman"/>
          <w:color w:val="auto"/>
          <w:spacing w:val="0"/>
          <w:position w:val="0"/>
          <w:sz w:val="24"/>
          <w:shd w:fill="auto" w:val="clear"/>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Pr>
          <w:rFonts w:ascii="Times New Roman" w:hAnsi="Times New Roman" w:cs="Times New Roman" w:eastAsia="Times New Roman"/>
          <w:color w:val="000000"/>
          <w:spacing w:val="0"/>
          <w:position w:val="0"/>
          <w:sz w:val="24"/>
          <w:shd w:fill="auto" w:val="clear"/>
        </w:rPr>
        <w:t xml:space="preserve">по подготовке, заключения и исполнения гражданско-правового договора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указанной в настоящем разделе Политики, на основании пункта 5 части 1 статьи 6 Закона о персональных данных.</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11"/>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13"/>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не осуществляет трансграничную передачу персональных данных контрагентов, клиентов в указанной в настоящем разделе Политики цели.</w:t>
      </w:r>
    </w:p>
    <w:p>
      <w:pPr>
        <w:spacing w:before="0" w:after="160" w:line="259"/>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115"/>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pPr>
        <w:spacing w:before="0" w:after="160" w:line="259"/>
        <w:ind w:right="0" w:left="0" w:firstLine="0"/>
        <w:jc w:val="left"/>
        <w:rPr>
          <w:rFonts w:ascii="Times New Roman" w:hAnsi="Times New Roman" w:cs="Times New Roman" w:eastAsia="Times New Roman"/>
          <w:b/>
          <w:color w:val="000000"/>
          <w:spacing w:val="0"/>
          <w:position w:val="0"/>
          <w:sz w:val="24"/>
          <w:shd w:fill="auto" w:val="clear"/>
        </w:rPr>
      </w:pPr>
    </w:p>
    <w:p>
      <w:pPr>
        <w:numPr>
          <w:ilvl w:val="0"/>
          <w:numId w:val="117"/>
        </w:num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p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119"/>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r>
        <w:rPr>
          <w:rFonts w:ascii="Times New Roman" w:hAnsi="Times New Roman" w:cs="Times New Roman" w:eastAsia="Times New Roman"/>
          <w:color w:val="000000"/>
          <w:spacing w:val="0"/>
          <w:position w:val="0"/>
          <w:sz w:val="24"/>
          <w:shd w:fill="auto" w:val="clear"/>
        </w:rPr>
        <w:t xml:space="preserve">».</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21"/>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2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клиенты Оператора</w:t>
      </w:r>
    </w:p>
    <w:p>
      <w:pPr>
        <w:numPr>
          <w:ilvl w:val="0"/>
          <w:numId w:val="12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посетители Сайта Оператора</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125"/>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обрабатывает следующие категории и перечень персональных данных клиентов, посетителей в указанной в настоящем разделе Политики цели: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обработка общих (иных) категорий персональных данных клиентов, посетителей осуществляется в соответствии со следующим перечнем:</w:t>
      </w:r>
    </w:p>
    <w:p>
      <w:pPr>
        <w:numPr>
          <w:ilvl w:val="0"/>
          <w:numId w:val="128"/>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w:t>
      </w:r>
    </w:p>
    <w:p>
      <w:pPr>
        <w:numPr>
          <w:ilvl w:val="0"/>
          <w:numId w:val="128"/>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контактный телефон</w:t>
      </w:r>
    </w:p>
    <w:p>
      <w:pPr>
        <w:numPr>
          <w:ilvl w:val="0"/>
          <w:numId w:val="128"/>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 электронной почты</w:t>
      </w:r>
    </w:p>
    <w:p>
      <w:pPr>
        <w:numPr>
          <w:ilvl w:val="0"/>
          <w:numId w:val="128"/>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обработка специальных категорий персональных данных клиентов, посетителей </w:t>
      </w:r>
      <w:r>
        <w:rPr>
          <w:rFonts w:ascii="Times New Roman" w:hAnsi="Times New Roman" w:cs="Times New Roman" w:eastAsia="Times New Roman"/>
          <w:color w:val="auto"/>
          <w:spacing w:val="0"/>
          <w:position w:val="0"/>
          <w:sz w:val="24"/>
          <w:shd w:fill="auto" w:val="clear"/>
        </w:rPr>
        <w:t xml:space="preserve">не осуществляется;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34"/>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36"/>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38"/>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40"/>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42"/>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не осуществляет трансграничную передачу персональных данных клиентов, посетителей в указанной в настоящем разделе Политики цели.</w:t>
      </w:r>
    </w:p>
    <w:p>
      <w:pPr>
        <w:spacing w:before="0" w:after="160" w:line="259"/>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144"/>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pPr>
        <w:spacing w:before="0" w:after="160" w:line="259"/>
        <w:ind w:right="0" w:left="0" w:firstLine="0"/>
        <w:jc w:val="left"/>
        <w:rPr>
          <w:rFonts w:ascii="Times New Roman" w:hAnsi="Times New Roman" w:cs="Times New Roman" w:eastAsia="Times New Roman"/>
          <w:b/>
          <w:color w:val="000000"/>
          <w:spacing w:val="0"/>
          <w:position w:val="0"/>
          <w:sz w:val="24"/>
          <w:shd w:fill="auto" w:val="clear"/>
        </w:rPr>
      </w:pPr>
    </w:p>
    <w:p>
      <w:pPr>
        <w:numPr>
          <w:ilvl w:val="0"/>
          <w:numId w:val="146"/>
        </w:num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Обработка персональных данных в целях обработки входящих заявок с Сайта.</w:t>
      </w:r>
    </w:p>
    <w:p>
      <w:p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148"/>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обработка входящих заявок с Сайта</w:t>
      </w:r>
      <w:r>
        <w:rPr>
          <w:rFonts w:ascii="Times New Roman" w:hAnsi="Times New Roman" w:cs="Times New Roman" w:eastAsia="Times New Roman"/>
          <w:color w:val="000000"/>
          <w:spacing w:val="0"/>
          <w:position w:val="0"/>
          <w:sz w:val="24"/>
          <w:shd w:fill="auto" w:val="clear"/>
        </w:rPr>
        <w:t xml:space="preserve">».</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50"/>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52"/>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посетители Сайта Оператора</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154"/>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w:t>
      </w:r>
      <w:r>
        <w:rPr>
          <w:rFonts w:ascii="Times New Roman" w:hAnsi="Times New Roman" w:cs="Times New Roman" w:eastAsia="Times New Roman"/>
          <w:color w:val="C00000"/>
          <w:spacing w:val="0"/>
          <w:position w:val="0"/>
          <w:sz w:val="24"/>
          <w:shd w:fill="auto" w:val="clear"/>
        </w:rPr>
        <w:t xml:space="preserve">(</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https://ks-ga.ru/user/registration.php</w:t>
        </w:r>
      </w:hyperlink>
      <w:r>
        <w:rPr>
          <w:rFonts w:ascii="Times New Roman" w:hAnsi="Times New Roman" w:cs="Times New Roman" w:eastAsia="Times New Roman"/>
          <w:color w:val="C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обработка общих (иных) категорий персональных данных посетителей осуществляется в соответствии со следующим перечнем:</w:t>
      </w:r>
    </w:p>
    <w:p>
      <w:pPr>
        <w:numPr>
          <w:ilvl w:val="0"/>
          <w:numId w:val="157"/>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имя</w:t>
      </w:r>
    </w:p>
    <w:p>
      <w:pPr>
        <w:numPr>
          <w:ilvl w:val="0"/>
          <w:numId w:val="157"/>
        </w:num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 электронной почты</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обработка специальных категорий персональных данных посетителей </w:t>
      </w:r>
      <w:r>
        <w:rPr>
          <w:rFonts w:ascii="Times New Roman" w:hAnsi="Times New Roman" w:cs="Times New Roman" w:eastAsia="Times New Roman"/>
          <w:color w:val="auto"/>
          <w:spacing w:val="0"/>
          <w:position w:val="0"/>
          <w:sz w:val="24"/>
          <w:shd w:fill="auto" w:val="clear"/>
        </w:rPr>
        <w:t xml:space="preserve">не осуществляется;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61"/>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63"/>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65"/>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67"/>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69"/>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не осуществляет трансграничную передачу персональных данных посетителей в указанной в настоящем разделе Политики цели.</w:t>
      </w:r>
    </w:p>
    <w:p>
      <w:pPr>
        <w:spacing w:before="0" w:after="160" w:line="259"/>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171"/>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pPr>
        <w:spacing w:before="0" w:after="160" w:line="259"/>
        <w:ind w:right="0" w:left="0" w:firstLine="0"/>
        <w:jc w:val="left"/>
        <w:rPr>
          <w:rFonts w:ascii="Times New Roman" w:hAnsi="Times New Roman" w:cs="Times New Roman" w:eastAsia="Times New Roman"/>
          <w:b/>
          <w:color w:val="000000"/>
          <w:spacing w:val="0"/>
          <w:position w:val="0"/>
          <w:sz w:val="24"/>
          <w:shd w:fill="auto" w:val="clear"/>
        </w:rPr>
      </w:pPr>
    </w:p>
    <w:p>
      <w:pPr>
        <w:numPr>
          <w:ilvl w:val="0"/>
          <w:numId w:val="173"/>
        </w:num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Обработка персональных данных в целях ведения статистики посещений Сайта.</w:t>
      </w:r>
    </w:p>
    <w:p>
      <w:p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175"/>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ведение статистики посещений Сайта</w:t>
      </w:r>
      <w:r>
        <w:rPr>
          <w:rFonts w:ascii="Times New Roman" w:hAnsi="Times New Roman" w:cs="Times New Roman" w:eastAsia="Times New Roman"/>
          <w:color w:val="000000"/>
          <w:spacing w:val="0"/>
          <w:position w:val="0"/>
          <w:sz w:val="24"/>
          <w:shd w:fill="auto" w:val="clear"/>
        </w:rPr>
        <w:t xml:space="preserve">».</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77"/>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79"/>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посетители Сайта Оператора</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181"/>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83"/>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85"/>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87"/>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pPr>
        <w:spacing w:before="0" w:after="160" w:line="259"/>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189"/>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91"/>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не осуществляет трансграничную передачу персональных данных посетителей в указанной в настоящем разделе Политики цели.</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93"/>
        </w:num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95"/>
        </w:num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ПОРЯДОК ОБРАБОТКИ ПЕРСОНАЛЬНЫХ ДАННЫХ ПОСЕТИТЕЛЕЙ С ИСПОЛЬЗОВАНИЕМ ФАЙЛОВ COOKIE</w:t>
      </w:r>
    </w:p>
    <w:p>
      <w:p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197"/>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cookie (для любых сайтов или для определенных сайтов), а также удаления ранее полученных файлов cookie.</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199"/>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вправе установить, что предоставление определенных функций Сайта возможно лишь при условии, что прием и получение файлов cookie разрешены Субъектом персональных данных.</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01"/>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Структура файла cookie,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03"/>
        </w:numPr>
        <w:spacing w:before="0" w:after="160" w:line="259"/>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ПОРЯДОК СБОРА И ХРАНЕНИЯ ПЕРСОНАЛЬНЫХ ДАННЫХ</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05"/>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07"/>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09"/>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11"/>
        </w:num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1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достижения целей обработки персональных данных;</w:t>
      </w:r>
    </w:p>
    <w:p>
      <w:pPr>
        <w:numPr>
          <w:ilvl w:val="0"/>
          <w:numId w:val="21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получения отзыва согласия на обработку персональных данных или истечения срока действия согласия на обработку персональных данных;</w:t>
      </w:r>
    </w:p>
    <w:p>
      <w:pPr>
        <w:numPr>
          <w:ilvl w:val="0"/>
          <w:numId w:val="21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утраты необходимости в достижении целей обработки персональных данных;</w:t>
      </w:r>
    </w:p>
    <w:p>
      <w:pPr>
        <w:numPr>
          <w:ilvl w:val="0"/>
          <w:numId w:val="213"/>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исключения Оператора из Единого государственного реестра индивидуальных предпринимателей.</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15"/>
        </w:num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ЗАЩИТА ПЕРСОНАЛЬНЫХ ДАННЫХ</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217"/>
        </w:num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определяет угрозы безопасности персональных данных при их обработке;</w:t>
      </w: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принимает локальные нормативные акты и иные документы, регулирующие отношения в сфере обработки и защиты персональных данных;</w:t>
      </w: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создает необходимые условия для работы с персональными данными;</w:t>
      </w: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организует учет документов, содержащих персональные данные;</w:t>
      </w: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организует работу с информационными системами, в которых обрабатываются персональные данные;</w:t>
      </w: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хранит персональные данные в условиях, при которых обеспечивается их сохранность и исключается неправомерный доступ к ним;</w:t>
      </w:r>
    </w:p>
    <w:p>
      <w:pPr>
        <w:numPr>
          <w:ilvl w:val="0"/>
          <w:numId w:val="21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организует обучение работников Оператора, осуществляющих обработку персональных данных.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21"/>
        </w:num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АКТУАЛИЗАЦИЯ, ИСПРАВЛЕНИЕ, УДАЛЕНИЕ И УНИЧТОЖЕНИЕ ПЕРСОНАЛЬНЫХ ДАННЫХ, ОТВЕТЫ НА ЗАПРОСЫ СУБЪЕКТОВ НА ДОСТУП К ПЕРСОНАЛЬНЫМ ДАННЫМ</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223"/>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25"/>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Запрос должен содержать:</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27"/>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pPr>
        <w:numPr>
          <w:ilvl w:val="0"/>
          <w:numId w:val="227"/>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pPr>
        <w:numPr>
          <w:ilvl w:val="0"/>
          <w:numId w:val="227"/>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подпись Субъекта персональных данных или его представителя.</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2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31"/>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33"/>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35"/>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37"/>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39"/>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Персональные данные подлежат уничтожению Оператором в случаях: </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41"/>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достижения целей обработки персональных данных; </w:t>
      </w:r>
    </w:p>
    <w:p>
      <w:pPr>
        <w:numPr>
          <w:ilvl w:val="0"/>
          <w:numId w:val="241"/>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отзыва субъектом ПДн согласия на обработку своих персональных данных; </w:t>
      </w:r>
    </w:p>
    <w:p>
      <w:pPr>
        <w:numPr>
          <w:ilvl w:val="0"/>
          <w:numId w:val="241"/>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43"/>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ПДн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45"/>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pPr>
        <w:spacing w:before="0" w:after="160" w:line="259"/>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247"/>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ПДн были направлены уполномоченным органом по защите прав субъектов персональных данных, также указанный орган.</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49"/>
        </w:num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ЗАКЛЮЧИТЕЛЬНЫЕ ПОЛОЖЕНИЯ</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numPr>
          <w:ilvl w:val="0"/>
          <w:numId w:val="251"/>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Оператор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вправе направлять Субъекту персональных данных сообщения рекламно-информационного характера посредством электронной почты, СМС и push-уведомлений только при условии предварительного согласия на получение рекламы согласно части 1 статьи 18 Федерального закона от 13.03.2006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 №</w:t>
      </w:r>
      <w:r>
        <w:rPr>
          <w:rFonts w:ascii="Times New Roman" w:hAnsi="Times New Roman" w:cs="Times New Roman" w:eastAsia="Times New Roman"/>
          <w:color w:val="000000"/>
          <w:spacing w:val="0"/>
          <w:position w:val="0"/>
          <w:sz w:val="24"/>
          <w:shd w:fill="auto" w:val="clear"/>
        </w:rPr>
        <w:t xml:space="preserve"> 38-</w:t>
      </w:r>
      <w:r>
        <w:rPr>
          <w:rFonts w:ascii="Times New Roman" w:hAnsi="Times New Roman" w:cs="Times New Roman" w:eastAsia="Times New Roman"/>
          <w:color w:val="000000"/>
          <w:spacing w:val="0"/>
          <w:position w:val="0"/>
          <w:sz w:val="24"/>
          <w:shd w:fill="auto" w:val="clear"/>
        </w:rPr>
        <w:t xml:space="preserve">ФЗ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 рекламе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Согласие на получение сообщений рекламного характера от Оператора посредством электронной почты, СМС и push-уведомлений предоставляется в письменной форме, либо в электронной форме при проставлении галочки в соответствующем поле на Сайте.</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253"/>
        </w:numPr>
        <w:spacing w:before="0" w:after="0" w:line="240"/>
        <w:ind w:right="0" w:left="3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Субъект персональных данных 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649100, Республика Алтай, г. Горно-Алтайск, ул. П.Сухова</w:t>
      </w:r>
      <w:r>
        <w:rPr>
          <w:rFonts w:ascii="Times New Roman" w:hAnsi="Times New Roman" w:cs="Times New Roman" w:eastAsia="Times New Roman"/>
          <w:color w:val="auto"/>
          <w:spacing w:val="0"/>
          <w:position w:val="0"/>
          <w:sz w:val="24"/>
          <w:shd w:fill="auto" w:val="clear"/>
        </w:rPr>
        <w:t xml:space="preserve">, д. 2/1</w:t>
      </w:r>
      <w:r>
        <w:rPr>
          <w:rFonts w:ascii="Times New Roman" w:hAnsi="Times New Roman" w:cs="Times New Roman" w:eastAsia="Times New Roman"/>
          <w:color w:val="C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путем обращения к Оператору с соответствующим запросом по электронной почте mailalt@yandex.ru.</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55"/>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Интернет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Сайте.</w:t>
      </w: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num w:numId="8">
    <w:abstractNumId w:val="678"/>
  </w:num>
  <w:num w:numId="10">
    <w:abstractNumId w:val="672"/>
  </w:num>
  <w:num w:numId="13">
    <w:abstractNumId w:val="666"/>
  </w:num>
  <w:num w:numId="19">
    <w:abstractNumId w:val="660"/>
  </w:num>
  <w:num w:numId="22">
    <w:abstractNumId w:val="654"/>
  </w:num>
  <w:num w:numId="26">
    <w:abstractNumId w:val="648"/>
  </w:num>
  <w:num w:numId="29">
    <w:abstractNumId w:val="642"/>
  </w:num>
  <w:num w:numId="31">
    <w:abstractNumId w:val="636"/>
  </w:num>
  <w:num w:numId="33">
    <w:abstractNumId w:val="630"/>
  </w:num>
  <w:num w:numId="35">
    <w:abstractNumId w:val="624"/>
  </w:num>
  <w:num w:numId="37">
    <w:abstractNumId w:val="618"/>
  </w:num>
  <w:num w:numId="39">
    <w:abstractNumId w:val="612"/>
  </w:num>
  <w:num w:numId="41">
    <w:abstractNumId w:val="606"/>
  </w:num>
  <w:num w:numId="43">
    <w:abstractNumId w:val="600"/>
  </w:num>
  <w:num w:numId="45">
    <w:abstractNumId w:val="594"/>
  </w:num>
  <w:num w:numId="47">
    <w:abstractNumId w:val="588"/>
  </w:num>
  <w:num w:numId="50">
    <w:abstractNumId w:val="582"/>
  </w:num>
  <w:num w:numId="52">
    <w:abstractNumId w:val="576"/>
  </w:num>
  <w:num w:numId="54">
    <w:abstractNumId w:val="570"/>
  </w:num>
  <w:num w:numId="56">
    <w:abstractNumId w:val="564"/>
  </w:num>
  <w:num w:numId="58">
    <w:abstractNumId w:val="558"/>
  </w:num>
  <w:num w:numId="60">
    <w:abstractNumId w:val="552"/>
  </w:num>
  <w:num w:numId="62">
    <w:abstractNumId w:val="546"/>
  </w:num>
  <w:num w:numId="64">
    <w:abstractNumId w:val="540"/>
  </w:num>
  <w:num w:numId="66">
    <w:abstractNumId w:val="534"/>
  </w:num>
  <w:num w:numId="68">
    <w:abstractNumId w:val="528"/>
  </w:num>
  <w:num w:numId="70">
    <w:abstractNumId w:val="522"/>
  </w:num>
  <w:num w:numId="72">
    <w:abstractNumId w:val="516"/>
  </w:num>
  <w:num w:numId="74">
    <w:abstractNumId w:val="510"/>
  </w:num>
  <w:num w:numId="76">
    <w:abstractNumId w:val="504"/>
  </w:num>
  <w:num w:numId="78">
    <w:abstractNumId w:val="498"/>
  </w:num>
  <w:num w:numId="80">
    <w:abstractNumId w:val="492"/>
  </w:num>
  <w:num w:numId="82">
    <w:abstractNumId w:val="486"/>
  </w:num>
  <w:num w:numId="84">
    <w:abstractNumId w:val="480"/>
  </w:num>
  <w:num w:numId="86">
    <w:abstractNumId w:val="474"/>
  </w:num>
  <w:num w:numId="88">
    <w:abstractNumId w:val="468"/>
  </w:num>
  <w:num w:numId="90">
    <w:abstractNumId w:val="462"/>
  </w:num>
  <w:num w:numId="92">
    <w:abstractNumId w:val="456"/>
  </w:num>
  <w:num w:numId="94">
    <w:abstractNumId w:val="450"/>
  </w:num>
  <w:num w:numId="96">
    <w:abstractNumId w:val="444"/>
  </w:num>
  <w:num w:numId="98">
    <w:abstractNumId w:val="438"/>
  </w:num>
  <w:num w:numId="101">
    <w:abstractNumId w:val="432"/>
  </w:num>
  <w:num w:numId="105">
    <w:abstractNumId w:val="426"/>
  </w:num>
  <w:num w:numId="107">
    <w:abstractNumId w:val="420"/>
  </w:num>
  <w:num w:numId="109">
    <w:abstractNumId w:val="414"/>
  </w:num>
  <w:num w:numId="111">
    <w:abstractNumId w:val="408"/>
  </w:num>
  <w:num w:numId="113">
    <w:abstractNumId w:val="402"/>
  </w:num>
  <w:num w:numId="115">
    <w:abstractNumId w:val="396"/>
  </w:num>
  <w:num w:numId="117">
    <w:abstractNumId w:val="390"/>
  </w:num>
  <w:num w:numId="119">
    <w:abstractNumId w:val="384"/>
  </w:num>
  <w:num w:numId="121">
    <w:abstractNumId w:val="378"/>
  </w:num>
  <w:num w:numId="123">
    <w:abstractNumId w:val="372"/>
  </w:num>
  <w:num w:numId="125">
    <w:abstractNumId w:val="366"/>
  </w:num>
  <w:num w:numId="128">
    <w:abstractNumId w:val="360"/>
  </w:num>
  <w:num w:numId="134">
    <w:abstractNumId w:val="354"/>
  </w:num>
  <w:num w:numId="136">
    <w:abstractNumId w:val="348"/>
  </w:num>
  <w:num w:numId="138">
    <w:abstractNumId w:val="342"/>
  </w:num>
  <w:num w:numId="140">
    <w:abstractNumId w:val="336"/>
  </w:num>
  <w:num w:numId="142">
    <w:abstractNumId w:val="330"/>
  </w:num>
  <w:num w:numId="144">
    <w:abstractNumId w:val="324"/>
  </w:num>
  <w:num w:numId="146">
    <w:abstractNumId w:val="318"/>
  </w:num>
  <w:num w:numId="148">
    <w:abstractNumId w:val="312"/>
  </w:num>
  <w:num w:numId="150">
    <w:abstractNumId w:val="306"/>
  </w:num>
  <w:num w:numId="152">
    <w:abstractNumId w:val="300"/>
  </w:num>
  <w:num w:numId="154">
    <w:abstractNumId w:val="294"/>
  </w:num>
  <w:num w:numId="157">
    <w:abstractNumId w:val="288"/>
  </w:num>
  <w:num w:numId="161">
    <w:abstractNumId w:val="282"/>
  </w:num>
  <w:num w:numId="163">
    <w:abstractNumId w:val="276"/>
  </w:num>
  <w:num w:numId="165">
    <w:abstractNumId w:val="270"/>
  </w:num>
  <w:num w:numId="167">
    <w:abstractNumId w:val="264"/>
  </w:num>
  <w:num w:numId="169">
    <w:abstractNumId w:val="258"/>
  </w:num>
  <w:num w:numId="171">
    <w:abstractNumId w:val="252"/>
  </w:num>
  <w:num w:numId="173">
    <w:abstractNumId w:val="246"/>
  </w:num>
  <w:num w:numId="175">
    <w:abstractNumId w:val="240"/>
  </w:num>
  <w:num w:numId="177">
    <w:abstractNumId w:val="234"/>
  </w:num>
  <w:num w:numId="179">
    <w:abstractNumId w:val="228"/>
  </w:num>
  <w:num w:numId="181">
    <w:abstractNumId w:val="222"/>
  </w:num>
  <w:num w:numId="183">
    <w:abstractNumId w:val="216"/>
  </w:num>
  <w:num w:numId="185">
    <w:abstractNumId w:val="210"/>
  </w:num>
  <w:num w:numId="187">
    <w:abstractNumId w:val="204"/>
  </w:num>
  <w:num w:numId="189">
    <w:abstractNumId w:val="198"/>
  </w:num>
  <w:num w:numId="191">
    <w:abstractNumId w:val="192"/>
  </w:num>
  <w:num w:numId="193">
    <w:abstractNumId w:val="186"/>
  </w:num>
  <w:num w:numId="195">
    <w:abstractNumId w:val="180"/>
  </w:num>
  <w:num w:numId="197">
    <w:abstractNumId w:val="174"/>
  </w:num>
  <w:num w:numId="199">
    <w:abstractNumId w:val="168"/>
  </w:num>
  <w:num w:numId="201">
    <w:abstractNumId w:val="162"/>
  </w:num>
  <w:num w:numId="203">
    <w:abstractNumId w:val="156"/>
  </w:num>
  <w:num w:numId="205">
    <w:abstractNumId w:val="150"/>
  </w:num>
  <w:num w:numId="207">
    <w:abstractNumId w:val="144"/>
  </w:num>
  <w:num w:numId="209">
    <w:abstractNumId w:val="138"/>
  </w:num>
  <w:num w:numId="211">
    <w:abstractNumId w:val="132"/>
  </w:num>
  <w:num w:numId="213">
    <w:abstractNumId w:val="126"/>
  </w:num>
  <w:num w:numId="215">
    <w:abstractNumId w:val="120"/>
  </w:num>
  <w:num w:numId="217">
    <w:abstractNumId w:val="114"/>
  </w:num>
  <w:num w:numId="219">
    <w:abstractNumId w:val="108"/>
  </w:num>
  <w:num w:numId="221">
    <w:abstractNumId w:val="102"/>
  </w:num>
  <w:num w:numId="223">
    <w:abstractNumId w:val="96"/>
  </w:num>
  <w:num w:numId="225">
    <w:abstractNumId w:val="90"/>
  </w:num>
  <w:num w:numId="227">
    <w:abstractNumId w:val="84"/>
  </w:num>
  <w:num w:numId="229">
    <w:abstractNumId w:val="78"/>
  </w:num>
  <w:num w:numId="231">
    <w:abstractNumId w:val="72"/>
  </w:num>
  <w:num w:numId="233">
    <w:abstractNumId w:val="66"/>
  </w:num>
  <w:num w:numId="235">
    <w:abstractNumId w:val="60"/>
  </w:num>
  <w:num w:numId="237">
    <w:abstractNumId w:val="54"/>
  </w:num>
  <w:num w:numId="239">
    <w:abstractNumId w:val="48"/>
  </w:num>
  <w:num w:numId="241">
    <w:abstractNumId w:val="42"/>
  </w:num>
  <w:num w:numId="243">
    <w:abstractNumId w:val="36"/>
  </w:num>
  <w:num w:numId="245">
    <w:abstractNumId w:val="30"/>
  </w:num>
  <w:num w:numId="247">
    <w:abstractNumId w:val="24"/>
  </w:num>
  <w:num w:numId="249">
    <w:abstractNumId w:val="18"/>
  </w:num>
  <w:num w:numId="251">
    <w:abstractNumId w:val="12"/>
  </w:num>
  <w:num w:numId="253">
    <w:abstractNumId w:val="6"/>
  </w:num>
  <w:num w:numId="25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ks-ga.ru/" Id="docRId0" Type="http://schemas.openxmlformats.org/officeDocument/2006/relationships/hyperlink"/><Relationship TargetMode="External" Target="https://ks-ga.ru/user/registration.php"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